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default" w:ascii="Times New Roman" w:hAnsi="Times New Roman" w:eastAsia="方正小标宋简体" w:cs="方正小标宋简体"/>
          <w:b w:val="0"/>
          <w:i w:val="0"/>
          <w:caps w:val="0"/>
          <w:color w:val="000000"/>
          <w:spacing w:val="0"/>
          <w:kern w:val="2"/>
          <w:sz w:val="32"/>
          <w:szCs w:val="32"/>
          <w:shd w:val="clear" w:color="auto" w:fill="FFFFFF"/>
          <w:lang w:val="en-US" w:eastAsia="zh-CN" w:bidi="ar-SA"/>
        </w:rPr>
      </w:pPr>
      <w:bookmarkStart w:id="0" w:name="OLE_LINK2"/>
      <w:bookmarkStart w:id="1" w:name="OLE_LINK4"/>
      <w:r>
        <w:rPr>
          <w:rFonts w:hint="eastAsia" w:ascii="Times New Roman" w:hAnsi="Times New Roman" w:eastAsia="方正小标宋简体" w:cs="方正小标宋简体"/>
          <w:b w:val="0"/>
          <w:i w:val="0"/>
          <w:caps w:val="0"/>
          <w:color w:val="000000"/>
          <w:spacing w:val="0"/>
          <w:kern w:val="2"/>
          <w:sz w:val="32"/>
          <w:szCs w:val="32"/>
          <w:shd w:val="clear" w:color="auto" w:fill="FFFFFF"/>
          <w:lang w:val="en-US" w:eastAsia="zh-CN" w:bidi="ar-SA"/>
        </w:rPr>
        <w:t>ZBCR—2025—0030001</w:t>
      </w:r>
    </w:p>
    <w:p>
      <w:pPr>
        <w:pStyle w:val="7"/>
        <w:keepNext w:val="0"/>
        <w:keepLines w:val="0"/>
        <w:pageBreakBefore w:val="0"/>
        <w:widowControl w:val="0"/>
        <w:pBdr>
          <w:top w:val="none" w:color="auto" w:sz="0" w:space="1"/>
          <w:left w:val="none" w:color="auto" w:sz="0" w:space="4"/>
          <w:right w:val="none" w:color="auto" w:sz="0" w:space="16"/>
        </w:pBdr>
        <w:kinsoku/>
        <w:wordWrap/>
        <w:overflowPunct/>
        <w:topLinePunct w:val="0"/>
        <w:autoSpaceDE/>
        <w:autoSpaceDN/>
        <w:bidi w:val="0"/>
        <w:adjustRightInd/>
        <w:snapToGrid/>
        <w:spacing w:line="540" w:lineRule="exact"/>
        <w:ind w:right="0" w:rightChars="0"/>
        <w:jc w:val="center"/>
        <w:textAlignment w:val="auto"/>
        <w:rPr>
          <w:rFonts w:hint="default" w:ascii="Times New Roman" w:hAnsi="Times New Roman" w:cs="Times New Roman"/>
          <w:color w:val="auto"/>
        </w:rPr>
      </w:pPr>
    </w:p>
    <w:p>
      <w:pPr>
        <w:pStyle w:val="7"/>
        <w:keepNext w:val="0"/>
        <w:keepLines w:val="0"/>
        <w:pageBreakBefore w:val="0"/>
        <w:widowControl w:val="0"/>
        <w:pBdr>
          <w:top w:val="none" w:color="auto" w:sz="0" w:space="1"/>
          <w:left w:val="none" w:color="auto" w:sz="0" w:space="4"/>
          <w:right w:val="none" w:color="auto" w:sz="0" w:space="16"/>
        </w:pBdr>
        <w:kinsoku/>
        <w:wordWrap/>
        <w:overflowPunct/>
        <w:topLinePunct w:val="0"/>
        <w:autoSpaceDE/>
        <w:autoSpaceDN/>
        <w:bidi w:val="0"/>
        <w:adjustRightInd/>
        <w:snapToGrid/>
        <w:spacing w:line="540" w:lineRule="exact"/>
        <w:ind w:right="0" w:rightChars="0"/>
        <w:jc w:val="center"/>
        <w:textAlignment w:val="auto"/>
        <w:rPr>
          <w:rFonts w:hint="default" w:ascii="Times New Roman" w:hAnsi="Times New Roman" w:cs="Times New Roman"/>
          <w:color w:val="auto"/>
        </w:rPr>
      </w:pPr>
    </w:p>
    <w:p>
      <w:pPr>
        <w:pStyle w:val="7"/>
        <w:keepNext w:val="0"/>
        <w:keepLines w:val="0"/>
        <w:pageBreakBefore w:val="0"/>
        <w:widowControl w:val="0"/>
        <w:pBdr>
          <w:top w:val="none" w:color="auto" w:sz="0" w:space="1"/>
          <w:left w:val="none" w:color="auto" w:sz="0" w:space="4"/>
          <w:right w:val="none" w:color="auto" w:sz="0" w:space="16"/>
        </w:pBdr>
        <w:kinsoku/>
        <w:wordWrap/>
        <w:overflowPunct/>
        <w:topLinePunct w:val="0"/>
        <w:autoSpaceDE/>
        <w:autoSpaceDN/>
        <w:bidi w:val="0"/>
        <w:adjustRightInd/>
        <w:snapToGrid/>
        <w:spacing w:line="540" w:lineRule="exact"/>
        <w:ind w:right="0" w:rightChars="0"/>
        <w:jc w:val="center"/>
        <w:textAlignment w:val="auto"/>
        <w:rPr>
          <w:rFonts w:hint="default" w:ascii="Times New Roman" w:hAnsi="Times New Roman" w:cs="Times New Roman"/>
          <w:color w:val="auto"/>
        </w:rPr>
      </w:pPr>
    </w:p>
    <w:p>
      <w:pPr>
        <w:pStyle w:val="7"/>
        <w:keepNext w:val="0"/>
        <w:keepLines w:val="0"/>
        <w:pageBreakBefore w:val="0"/>
        <w:widowControl w:val="0"/>
        <w:pBdr>
          <w:top w:val="none" w:color="auto" w:sz="0" w:space="1"/>
          <w:left w:val="none" w:color="auto" w:sz="0" w:space="4"/>
          <w:right w:val="none" w:color="auto" w:sz="0" w:space="16"/>
        </w:pBdr>
        <w:kinsoku/>
        <w:wordWrap/>
        <w:overflowPunct/>
        <w:topLinePunct w:val="0"/>
        <w:autoSpaceDE/>
        <w:autoSpaceDN/>
        <w:bidi w:val="0"/>
        <w:adjustRightInd/>
        <w:snapToGrid/>
        <w:spacing w:line="540" w:lineRule="exact"/>
        <w:ind w:right="0" w:rightChars="0"/>
        <w:jc w:val="center"/>
        <w:textAlignment w:val="auto"/>
        <w:rPr>
          <w:rFonts w:hint="default" w:ascii="Times New Roman" w:hAnsi="Times New Roman" w:cs="Times New Roman"/>
          <w:color w:val="auto"/>
        </w:rPr>
      </w:pPr>
    </w:p>
    <w:p>
      <w:pPr>
        <w:pStyle w:val="7"/>
        <w:keepNext w:val="0"/>
        <w:keepLines w:val="0"/>
        <w:pageBreakBefore w:val="0"/>
        <w:widowControl w:val="0"/>
        <w:pBdr>
          <w:top w:val="none" w:color="auto" w:sz="0" w:space="1"/>
          <w:left w:val="none" w:color="auto" w:sz="0" w:space="4"/>
          <w:right w:val="none" w:color="auto" w:sz="0" w:space="16"/>
        </w:pBdr>
        <w:kinsoku/>
        <w:wordWrap/>
        <w:overflowPunct/>
        <w:topLinePunct w:val="0"/>
        <w:autoSpaceDE/>
        <w:autoSpaceDN/>
        <w:bidi w:val="0"/>
        <w:adjustRightInd/>
        <w:snapToGrid/>
        <w:spacing w:line="540" w:lineRule="exact"/>
        <w:ind w:right="0" w:rightChars="0"/>
        <w:jc w:val="center"/>
        <w:textAlignment w:val="auto"/>
        <w:rPr>
          <w:rFonts w:hint="default" w:ascii="Times New Roman" w:hAnsi="Times New Roman" w:cs="Times New Roman"/>
          <w:color w:val="auto"/>
        </w:rPr>
      </w:pPr>
    </w:p>
    <w:p>
      <w:pPr>
        <w:pStyle w:val="7"/>
        <w:keepNext w:val="0"/>
        <w:keepLines w:val="0"/>
        <w:pageBreakBefore w:val="0"/>
        <w:widowControl w:val="0"/>
        <w:pBdr>
          <w:top w:val="none" w:color="auto" w:sz="0" w:space="1"/>
          <w:left w:val="none" w:color="auto" w:sz="0" w:space="4"/>
          <w:right w:val="none" w:color="auto" w:sz="0" w:space="16"/>
        </w:pBdr>
        <w:kinsoku/>
        <w:wordWrap/>
        <w:overflowPunct/>
        <w:topLinePunct w:val="0"/>
        <w:autoSpaceDE/>
        <w:autoSpaceDN/>
        <w:bidi w:val="0"/>
        <w:adjustRightInd/>
        <w:snapToGrid/>
        <w:spacing w:line="540" w:lineRule="exact"/>
        <w:ind w:right="0" w:rightChars="0"/>
        <w:jc w:val="center"/>
        <w:textAlignment w:val="auto"/>
        <w:rPr>
          <w:rFonts w:hint="default" w:ascii="Times New Roman" w:hAnsi="Times New Roman" w:cs="Times New Roman"/>
          <w:color w:val="auto"/>
        </w:rPr>
      </w:pPr>
    </w:p>
    <w:p>
      <w:pPr>
        <w:pStyle w:val="7"/>
        <w:keepNext w:val="0"/>
        <w:keepLines w:val="0"/>
        <w:pageBreakBefore w:val="0"/>
        <w:widowControl w:val="0"/>
        <w:pBdr>
          <w:top w:val="none" w:color="auto" w:sz="0" w:space="1"/>
          <w:left w:val="none" w:color="auto" w:sz="0" w:space="4"/>
          <w:right w:val="none" w:color="auto" w:sz="0" w:space="16"/>
        </w:pBdr>
        <w:kinsoku/>
        <w:wordWrap/>
        <w:overflowPunct/>
        <w:topLinePunct w:val="0"/>
        <w:autoSpaceDE/>
        <w:autoSpaceDN/>
        <w:bidi w:val="0"/>
        <w:adjustRightInd/>
        <w:snapToGrid/>
        <w:spacing w:line="540" w:lineRule="exact"/>
        <w:ind w:right="0" w:rightChars="0"/>
        <w:jc w:val="center"/>
        <w:textAlignment w:val="auto"/>
        <w:rPr>
          <w:rFonts w:hint="default" w:ascii="Times New Roman" w:hAnsi="Times New Roman" w:cs="Times New Roman"/>
          <w:color w:val="auto"/>
        </w:rPr>
      </w:pPr>
    </w:p>
    <w:p>
      <w:pPr>
        <w:pStyle w:val="7"/>
        <w:keepNext w:val="0"/>
        <w:keepLines w:val="0"/>
        <w:pageBreakBefore w:val="0"/>
        <w:widowControl w:val="0"/>
        <w:pBdr>
          <w:top w:val="none" w:color="auto" w:sz="0" w:space="1"/>
          <w:left w:val="none" w:color="auto" w:sz="0" w:space="4"/>
          <w:right w:val="none" w:color="auto" w:sz="0" w:space="16"/>
        </w:pBdr>
        <w:kinsoku/>
        <w:wordWrap/>
        <w:overflowPunct/>
        <w:topLinePunct w:val="0"/>
        <w:autoSpaceDE/>
        <w:autoSpaceDN/>
        <w:bidi w:val="0"/>
        <w:adjustRightInd/>
        <w:snapToGrid/>
        <w:spacing w:line="540" w:lineRule="exact"/>
        <w:ind w:right="0" w:rightChars="0"/>
        <w:jc w:val="center"/>
        <w:textAlignment w:val="auto"/>
        <w:outlineLvl w:val="9"/>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auto"/>
          <w:sz w:val="32"/>
          <w:szCs w:val="32"/>
        </w:rPr>
        <w:t>淄发改</w:t>
      </w:r>
      <w:r>
        <w:rPr>
          <w:rFonts w:hint="eastAsia" w:ascii="仿宋_GB2312" w:hAnsi="仿宋_GB2312" w:eastAsia="仿宋_GB2312" w:cs="仿宋_GB2312"/>
          <w:color w:val="auto"/>
          <w:sz w:val="32"/>
          <w:szCs w:val="32"/>
          <w:lang w:val="en-US" w:eastAsia="zh-CN"/>
        </w:rPr>
        <w:t>发</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26</w:t>
      </w:r>
      <w:r>
        <w:rPr>
          <w:rFonts w:hint="default" w:ascii="Times New Roman" w:hAnsi="Times New Roman" w:eastAsia="仿宋_GB2312" w:cs="Times New Roman"/>
          <w:color w:val="auto"/>
          <w:sz w:val="32"/>
          <w:szCs w:val="32"/>
        </w:rPr>
        <w:t>号</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淄博市发展和改革委员会</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关于理顺</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民用</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天然气价格</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及有关问题</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的通知</w:t>
      </w:r>
    </w:p>
    <w:bookmarkEnd w:id="0"/>
    <w:p>
      <w:pPr>
        <w:keepNext w:val="0"/>
        <w:keepLines w:val="0"/>
        <w:pageBreakBefore w:val="0"/>
        <w:widowControl w:val="0"/>
        <w:kinsoku/>
        <w:wordWrap/>
        <w:overflowPunct/>
        <w:topLinePunct w:val="0"/>
        <w:autoSpaceDE/>
        <w:bidi w:val="0"/>
        <w:adjustRightInd/>
        <w:snapToGrid/>
        <w:spacing w:line="560" w:lineRule="exact"/>
        <w:ind w:left="0" w:leftChars="0" w:right="0" w:rightChars="0"/>
        <w:jc w:val="center"/>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right="0" w:rightChars="0"/>
        <w:jc w:val="left"/>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bookmarkStart w:id="2" w:name="zw"/>
      <w:bookmarkEnd w:id="2"/>
      <w:r>
        <w:rPr>
          <w:rFonts w:hint="default" w:ascii="Times New Roman" w:hAnsi="Times New Roman" w:eastAsia="仿宋_GB2312" w:cs="Times New Roman"/>
          <w:color w:val="000000" w:themeColor="text1"/>
          <w:sz w:val="32"/>
          <w:szCs w:val="32"/>
          <w:lang w:eastAsia="zh-CN"/>
          <w14:textFill>
            <w14:solidFill>
              <w14:schemeClr w14:val="tx1"/>
            </w14:solidFill>
          </w14:textFill>
        </w:rPr>
        <w:t>各区县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人民政府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，高新区、经济开发区、文昌湖区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管委会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市政府有关部门，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有关</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单位</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根据《中华人民共和国价格法》、</w:t>
      </w:r>
      <w:r>
        <w:rPr>
          <w:rFonts w:hint="default" w:ascii="Times New Roman" w:hAnsi="Times New Roman" w:eastAsia="仿宋_GB2312" w:cs="Times New Roman"/>
          <w:b w:val="0"/>
          <w:i w:val="0"/>
          <w:caps w:val="0"/>
          <w:color w:val="000000" w:themeColor="text1"/>
          <w:spacing w:val="0"/>
          <w:kern w:val="2"/>
          <w:sz w:val="32"/>
          <w:szCs w:val="32"/>
          <w:shd w:val="clear" w:color="auto" w:fill="FFFFFF"/>
          <w:lang w:val="en-US" w:eastAsia="zh-CN" w:bidi="ar-SA"/>
          <w14:textFill>
            <w14:solidFill>
              <w14:schemeClr w14:val="tx1"/>
            </w14:solidFill>
          </w14:textFill>
        </w:rPr>
        <w:t>《山东省发展和改革委员会、山东省市场监督管理局关于明确非采暖季天然气销售价格政策的通知》（鲁发改价格〔2022〕306号）、《山东省发展和改革委员会关于落实居民用气价格联动政策的通知》（鲁发改价格〔2023〕286号）等有关文件要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经市政府同意，现</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就理顺民用管道天然气价格</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有关</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问题</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通知如下：</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居民用天然气配气价格</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居民用天然气配气价格为0.60元</w:t>
      </w:r>
      <w:bookmarkStart w:id="3" w:name="OLE_LINK1"/>
      <w:r>
        <w:rPr>
          <w:rFonts w:hint="default" w:ascii="Times New Roman" w:hAnsi="Times New Roman" w:eastAsia="仿宋_GB2312" w:cs="Times New Roman"/>
          <w:color w:val="000000" w:themeColor="text1"/>
          <w:sz w:val="32"/>
          <w:szCs w:val="32"/>
          <w:lang w:eastAsia="zh-CN"/>
          <w14:textFill>
            <w14:solidFill>
              <w14:schemeClr w14:val="tx1"/>
            </w14:solidFill>
          </w14:textFill>
        </w:rPr>
        <w:t>/立方米</w:t>
      </w:r>
      <w:bookmarkEnd w:id="3"/>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二、居民用天然气销售价格</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（一）基本气价</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居民生活用气价格由现行的2.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95</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元/立方米调整为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3.10</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元/立方米。</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（二）居民用天然气阶梯价格</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居民阶梯气量分为三档。</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第一档：执行基本气价</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3.10</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元/立方米；</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第二档：执行3.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25</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元/立方米；</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第三档：执行3.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95</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元/立方米。</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家庭户籍人口3人（含）及以下的居民用户，第一档：每户每年用气量为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360（含）</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立方米及以下部分；第二档：每户每年用气量为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360</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（不含）-1080（含）立方米部分；第三档：每户每年用气量为1080（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不含</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）立方米以上部分。</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家庭户籍人口3人（不含）以上的居民用户，第一档：每户每年用气量为480（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含</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）立方米及以下部分；第二档：每户每年用气量为480（不含）-1080（含）立方米部分；第三档：每户每年用气量为1080（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不含</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）立方米以上部分。</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实行阶梯价格政策的居民用户以一个房产证对应的住宅为一“户”。没有房产证明的，以燃气公司为居民家庭安装的计量表为一“户”。</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color w:val="000000" w:themeColor="text1"/>
          <w:sz w:val="32"/>
          <w:szCs w:val="32"/>
          <w:shd w:val="clear" w:color="auto" w:fill="FFFFFF"/>
          <w:lang w:eastAsia="zh-CN"/>
          <w14:textFill>
            <w14:solidFill>
              <w14:schemeClr w14:val="tx1"/>
            </w14:solidFill>
          </w14:textFill>
        </w:rPr>
        <w:t>三</w:t>
      </w:r>
      <w:r>
        <w:rPr>
          <w:rFonts w:hint="eastAsia" w:ascii="黑体" w:hAnsi="黑体" w:eastAsia="黑体" w:cs="黑体"/>
          <w:color w:val="000000" w:themeColor="text1"/>
          <w:sz w:val="32"/>
          <w:szCs w:val="32"/>
          <w:shd w:val="clear" w:color="auto" w:fill="FFFFFF"/>
          <w14:textFill>
            <w14:solidFill>
              <w14:schemeClr w14:val="tx1"/>
            </w14:solidFill>
          </w14:textFill>
        </w:rPr>
        <w:t>、</w:t>
      </w: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其他</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（一）</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对冬季“气代煤”取暖的用户和不具备集中供暖条件，使用壁挂炉取暖的用户按照区分采暖季和非采暖季执行不同的政策。即：在采暖季（每年的11月15日至次年的3月15日）期间用气，气价</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由</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2.7</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元/立方米</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调整为</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2.85元/立方米</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，不实行阶梯气价政策；在非采暖季（3月16日至11月14日）执行与一般居民一样的阶梯气价</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。年度</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非采暖季</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阶梯气量为：</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家庭户籍人口3人（含）</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及以下</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的居民用户，第一档：</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每户每年</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用气量</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为</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240（含）</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立方</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米及以下部分</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；第二档：</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每户每年</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用气量</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为</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240</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（不含）—</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720</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（含）立方米</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部分；</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第三档：每户</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每年</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用气量</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为</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720</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立方米以上部分</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家庭户籍人口3人（不含）以上的居民用户，第一档</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每户</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每年</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用</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气量</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为</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320</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立方米及以下</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部分</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；第二档</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每户每年用</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气量为</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320</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（不含）-</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720</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（含）立方米</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部分</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；第三档</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每户每年用</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气量为</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720</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立方米以上部分。</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城乡低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保对象</w:t>
      </w:r>
      <w:r>
        <w:rPr>
          <w:rFonts w:hint="default" w:ascii="Times New Roman" w:hAnsi="Times New Roman" w:eastAsia="仿宋_GB2312" w:cs="Times New Roman"/>
          <w:color w:val="000000" w:themeColor="text1"/>
          <w:sz w:val="32"/>
          <w:szCs w:val="32"/>
          <w14:textFill>
            <w14:solidFill>
              <w14:schemeClr w14:val="tx1"/>
            </w14:solidFill>
          </w14:textFill>
        </w:rPr>
        <w:t>、特困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供养人员</w:t>
      </w:r>
      <w:r>
        <w:rPr>
          <w:rFonts w:hint="default" w:ascii="Times New Roman" w:hAnsi="Times New Roman" w:eastAsia="仿宋_GB2312" w:cs="Times New Roman"/>
          <w:color w:val="000000" w:themeColor="text1"/>
          <w:sz w:val="32"/>
          <w:szCs w:val="32"/>
          <w14:textFill>
            <w14:solidFill>
              <w14:schemeClr w14:val="tx1"/>
            </w14:solidFill>
          </w14:textFill>
        </w:rPr>
        <w:t>的非天然气采暖用户，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每户</w:t>
      </w:r>
      <w:r>
        <w:rPr>
          <w:rFonts w:hint="default" w:ascii="Times New Roman" w:hAnsi="Times New Roman" w:eastAsia="仿宋_GB2312" w:cs="Times New Roman"/>
          <w:color w:val="000000" w:themeColor="text1"/>
          <w:sz w:val="32"/>
          <w:szCs w:val="32"/>
          <w14:textFill>
            <w14:solidFill>
              <w14:schemeClr w14:val="tx1"/>
            </w14:solidFill>
          </w14:textFill>
        </w:rPr>
        <w:t>年用气量在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360</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（含）</w:t>
      </w:r>
      <w:r>
        <w:rPr>
          <w:rFonts w:hint="default" w:ascii="Times New Roman" w:hAnsi="Times New Roman" w:eastAsia="仿宋_GB2312" w:cs="Times New Roman"/>
          <w:color w:val="000000" w:themeColor="text1"/>
          <w:sz w:val="32"/>
          <w:szCs w:val="32"/>
          <w14:textFill>
            <w14:solidFill>
              <w14:schemeClr w14:val="tx1"/>
            </w14:solidFill>
          </w14:textFill>
        </w:rPr>
        <w:t>立方米以内</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的</w:t>
      </w:r>
      <w:r>
        <w:rPr>
          <w:rFonts w:hint="default" w:ascii="Times New Roman" w:hAnsi="Times New Roman" w:eastAsia="仿宋_GB2312" w:cs="Times New Roman"/>
          <w:color w:val="000000" w:themeColor="text1"/>
          <w:sz w:val="32"/>
          <w:szCs w:val="32"/>
          <w14:textFill>
            <w14:solidFill>
              <w14:schemeClr w14:val="tx1"/>
            </w14:solidFill>
          </w14:textFill>
        </w:rPr>
        <w:t>，仍然执行现行价格2元/立方米不变；</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每户</w:t>
      </w:r>
      <w:r>
        <w:rPr>
          <w:rFonts w:hint="default" w:ascii="Times New Roman" w:hAnsi="Times New Roman" w:eastAsia="仿宋_GB2312" w:cs="Times New Roman"/>
          <w:color w:val="000000" w:themeColor="text1"/>
          <w:sz w:val="32"/>
          <w:szCs w:val="32"/>
          <w14:textFill>
            <w14:solidFill>
              <w14:schemeClr w14:val="tx1"/>
            </w14:solidFill>
          </w14:textFill>
        </w:rPr>
        <w:t>年用气量超过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360</w:t>
      </w:r>
      <w:r>
        <w:rPr>
          <w:rFonts w:hint="default" w:ascii="Times New Roman" w:hAnsi="Times New Roman" w:eastAsia="仿宋_GB2312" w:cs="Times New Roman"/>
          <w:color w:val="000000" w:themeColor="text1"/>
          <w:sz w:val="32"/>
          <w:szCs w:val="32"/>
          <w14:textFill>
            <w14:solidFill>
              <w14:schemeClr w14:val="tx1"/>
            </w14:solidFill>
          </w14:textFill>
        </w:rPr>
        <w:t>立方米以上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部分</w:t>
      </w:r>
      <w:r>
        <w:rPr>
          <w:rFonts w:hint="default" w:ascii="Times New Roman" w:hAnsi="Times New Roman" w:eastAsia="仿宋_GB2312" w:cs="Times New Roman"/>
          <w:color w:val="000000" w:themeColor="text1"/>
          <w:sz w:val="32"/>
          <w:szCs w:val="32"/>
          <w14:textFill>
            <w14:solidFill>
              <w14:schemeClr w14:val="tx1"/>
            </w14:solidFill>
          </w14:textFill>
        </w:rPr>
        <w:t>，分别执行新的阶梯气价政策</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（三）</w:t>
      </w:r>
      <w:r>
        <w:rPr>
          <w:rFonts w:hint="default" w:ascii="Times New Roman" w:hAnsi="Times New Roman" w:eastAsia="仿宋_GB2312" w:cs="Times New Roman"/>
          <w:color w:val="000000" w:themeColor="text1"/>
          <w:sz w:val="32"/>
          <w:szCs w:val="32"/>
          <w14:textFill>
            <w14:solidFill>
              <w14:schemeClr w14:val="tx1"/>
            </w14:solidFill>
          </w14:textFill>
        </w:rPr>
        <w:t>城乡低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保对象</w:t>
      </w:r>
      <w:r>
        <w:rPr>
          <w:rFonts w:hint="default" w:ascii="Times New Roman" w:hAnsi="Times New Roman" w:eastAsia="仿宋_GB2312" w:cs="Times New Roman"/>
          <w:color w:val="000000" w:themeColor="text1"/>
          <w:sz w:val="32"/>
          <w:szCs w:val="32"/>
          <w14:textFill>
            <w14:solidFill>
              <w14:schemeClr w14:val="tx1"/>
            </w14:solidFill>
          </w14:textFill>
        </w:rPr>
        <w:t>、特困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供养人员</w:t>
      </w:r>
      <w:r>
        <w:rPr>
          <w:rFonts w:hint="default" w:ascii="Times New Roman" w:hAnsi="Times New Roman" w:eastAsia="仿宋_GB2312" w:cs="Times New Roman"/>
          <w:color w:val="000000" w:themeColor="text1"/>
          <w:sz w:val="32"/>
          <w:szCs w:val="32"/>
          <w14:textFill>
            <w14:solidFill>
              <w14:schemeClr w14:val="tx1"/>
            </w14:solidFill>
          </w14:textFill>
        </w:rPr>
        <w:t>的天然气采暖用户，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每户</w:t>
      </w:r>
      <w:r>
        <w:rPr>
          <w:rFonts w:hint="default" w:ascii="Times New Roman" w:hAnsi="Times New Roman" w:eastAsia="仿宋_GB2312" w:cs="Times New Roman"/>
          <w:color w:val="000000" w:themeColor="text1"/>
          <w:sz w:val="32"/>
          <w:szCs w:val="32"/>
          <w14:textFill>
            <w14:solidFill>
              <w14:schemeClr w14:val="tx1"/>
            </w14:solidFill>
          </w14:textFill>
        </w:rPr>
        <w:t>年用气量在1500</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（含）</w:t>
      </w:r>
      <w:r>
        <w:rPr>
          <w:rFonts w:hint="default" w:ascii="Times New Roman" w:hAnsi="Times New Roman" w:eastAsia="仿宋_GB2312" w:cs="Times New Roman"/>
          <w:color w:val="000000" w:themeColor="text1"/>
          <w:sz w:val="32"/>
          <w:szCs w:val="32"/>
          <w14:textFill>
            <w14:solidFill>
              <w14:schemeClr w14:val="tx1"/>
            </w14:solidFill>
          </w14:textFill>
        </w:rPr>
        <w:t>立方米以内的，仍然执行现行价格2元/立方米不变，不实行阶梯价格政策</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（四）</w:t>
      </w:r>
      <w:r>
        <w:rPr>
          <w:rFonts w:hint="default"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执行居民用气价格的学校、托幼园所、社会医疗机构、社会福利机构、城乡社区居委会等非居民用气销售价格，按照国家、省有关规定，执行居民生活用气价格第一档、第二档平均价格，即3.175元/立方米，不执行阶梯价格。</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（五）</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按照</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《淄博市燃气管理条例》有关规定，居民管道燃气用户燃气灶具前（不含燃气灶具）燃气设施、</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燃气泄漏安全保护装置和</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连接软管等的维护和更新费用计入居</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民用天然气销售价格。</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燃气经营企业应按有关规定及时进行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维护和更新。</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lang w:eastAsia="zh-CN"/>
          <w14:textFill>
            <w14:solidFill>
              <w14:schemeClr w14:val="tx1"/>
            </w14:solidFill>
          </w14:textFill>
        </w:rPr>
      </w:pPr>
      <w:bookmarkStart w:id="5" w:name="_GoBack"/>
      <w:bookmarkEnd w:id="5"/>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（六）</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集中供暖范围内仍使用天然气取暖的用户，继续执行</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居民用天然气阶梯价格</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bookmarkStart w:id="4" w:name="OLE_LINK3"/>
      <w:r>
        <w:rPr>
          <w:rFonts w:hint="default" w:ascii="Times New Roman" w:hAnsi="Times New Roman" w:eastAsia="仿宋_GB2312" w:cs="Times New Roman"/>
          <w:color w:val="000000" w:themeColor="text1"/>
          <w:sz w:val="32"/>
          <w:szCs w:val="32"/>
          <w14:textFill>
            <w14:solidFill>
              <w14:schemeClr w14:val="tx1"/>
            </w14:solidFill>
          </w14:textFill>
        </w:rPr>
        <w:t>本通知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自</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2025年6月10日起施行</w:t>
      </w:r>
      <w:r>
        <w:rPr>
          <w:rFonts w:hint="default" w:ascii="Times New Roman" w:hAnsi="Times New Roman" w:eastAsia="仿宋_GB2312" w:cs="Times New Roman"/>
          <w:i w:val="0"/>
          <w:caps w:val="0"/>
          <w:color w:val="000000" w:themeColor="text1"/>
          <w:spacing w:val="0"/>
          <w:sz w:val="32"/>
          <w:szCs w:val="32"/>
          <w:shd w:val="clear" w:color="auto" w:fill="FFFFFF"/>
          <w:lang w:val="en-US" w:eastAsia="zh-CN"/>
          <w14:textFill>
            <w14:solidFill>
              <w14:schemeClr w14:val="tx1"/>
            </w14:solidFill>
          </w14:textFill>
        </w:rPr>
        <w:t>。之前印发的有关文件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与本通知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规定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不</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一致</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的，按本通知执行。</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上级政策另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有规定的，按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上级</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规定执行。</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w:t>
      </w:r>
      <w:bookmarkEnd w:id="4"/>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p>
    <w:p>
      <w:pPr>
        <w:pStyle w:val="2"/>
        <w:keepNext w:val="0"/>
        <w:keepLines w:val="0"/>
        <w:pageBreakBefore w:val="0"/>
        <w:kinsoku/>
        <w:wordWrap/>
        <w:overflowPunct/>
        <w:topLinePunct w:val="0"/>
        <w:autoSpaceDE/>
        <w:bidi w:val="0"/>
        <w:adjustRightInd/>
        <w:spacing w:line="56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pStyle w:val="2"/>
        <w:keepNext w:val="0"/>
        <w:keepLines w:val="0"/>
        <w:pageBreakBefore w:val="0"/>
        <w:kinsoku/>
        <w:wordWrap/>
        <w:overflowPunct/>
        <w:topLinePunct w:val="0"/>
        <w:autoSpaceDE/>
        <w:bidi w:val="0"/>
        <w:adjustRightInd/>
        <w:spacing w:line="560" w:lineRule="exact"/>
        <w:ind w:firstLine="3840" w:firstLineChars="1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淄博市发展和改革委员会</w:t>
      </w:r>
    </w:p>
    <w:p>
      <w:pPr>
        <w:pStyle w:val="2"/>
        <w:keepNext w:val="0"/>
        <w:keepLines w:val="0"/>
        <w:pageBreakBefore w:val="0"/>
        <w:kinsoku/>
        <w:wordWrap/>
        <w:overflowPunct/>
        <w:topLinePunct w:val="0"/>
        <w:autoSpaceDE/>
        <w:bidi w:val="0"/>
        <w:adjustRightInd/>
        <w:spacing w:line="560" w:lineRule="exact"/>
        <w:ind w:firstLine="4480" w:firstLineChars="14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2025年5月8日</w:t>
      </w:r>
    </w:p>
    <w:p>
      <w:pPr>
        <w:pStyle w:val="2"/>
        <w:rPr>
          <w:rFonts w:hint="default" w:ascii="Times New Roman" w:hAnsi="Times New Roman" w:eastAsia="仿宋_GB2312" w:cs="Times New Roman"/>
          <w:color w:val="000000" w:themeColor="text1"/>
          <w:sz w:val="32"/>
          <w:szCs w:val="32"/>
          <w14:textFill>
            <w14:solidFill>
              <w14:schemeClr w14:val="tx1"/>
            </w14:solidFill>
          </w14:textFill>
        </w:rPr>
      </w:pPr>
    </w:p>
    <w:p>
      <w:pPr>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此件公开发布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tbl>
      <w:tblPr>
        <w:tblStyle w:val="5"/>
        <w:tblpPr w:leftFromText="181" w:rightFromText="181" w:vertAnchor="page" w:horzAnchor="page" w:tblpX="1505" w:tblpY="14092"/>
        <w:tblOverlap w:val="never"/>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16" w:type="dxa"/>
            <w:tcBorders>
              <w:left w:val="nil"/>
              <w:right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28"/>
                <w:szCs w:val="28"/>
              </w:rPr>
              <w:t xml:space="preserve">淄博市发展和改革委员会办公室  </w:t>
            </w:r>
            <w:r>
              <w:rPr>
                <w:rFonts w:hint="eastAsia" w:ascii="Times New Roman" w:hAnsi="Times New Roman" w:eastAsia="仿宋_GB2312" w:cs="Times New Roman"/>
                <w:bCs/>
                <w:sz w:val="28"/>
                <w:szCs w:val="28"/>
                <w:lang w:val="en-US" w:eastAsia="zh-CN"/>
              </w:rPr>
              <w:t xml:space="preserve">   </w:t>
            </w:r>
            <w:r>
              <w:rPr>
                <w:rFonts w:hint="default" w:ascii="Times New Roman" w:hAnsi="Times New Roman" w:eastAsia="仿宋_GB2312" w:cs="Times New Roman"/>
                <w:bCs/>
                <w:sz w:val="28"/>
                <w:szCs w:val="28"/>
              </w:rPr>
              <w:t xml:space="preserve">      </w:t>
            </w:r>
            <w:r>
              <w:rPr>
                <w:rFonts w:hint="eastAsia" w:ascii="Times New Roman" w:hAnsi="Times New Roman" w:eastAsia="仿宋_GB2312" w:cs="Times New Roman"/>
                <w:bCs/>
                <w:sz w:val="28"/>
                <w:szCs w:val="28"/>
                <w:lang w:val="en-US" w:eastAsia="zh-CN"/>
              </w:rPr>
              <w:t xml:space="preserve">      </w:t>
            </w:r>
            <w:r>
              <w:rPr>
                <w:rFonts w:hint="default" w:ascii="Times New Roman" w:hAnsi="Times New Roman" w:eastAsia="仿宋_GB2312" w:cs="Times New Roman"/>
                <w:bCs/>
                <w:sz w:val="28"/>
                <w:szCs w:val="28"/>
              </w:rPr>
              <w:t>202</w:t>
            </w:r>
            <w:r>
              <w:rPr>
                <w:rFonts w:hint="eastAsia" w:ascii="Times New Roman" w:hAnsi="Times New Roman" w:eastAsia="仿宋_GB2312" w:cs="Times New Roman"/>
                <w:bCs/>
                <w:sz w:val="28"/>
                <w:szCs w:val="28"/>
                <w:lang w:val="en-US" w:eastAsia="zh-CN"/>
              </w:rPr>
              <w:t>5</w:t>
            </w:r>
            <w:r>
              <w:rPr>
                <w:rFonts w:hint="default" w:ascii="Times New Roman" w:hAnsi="Times New Roman" w:eastAsia="仿宋_GB2312" w:cs="Times New Roman"/>
                <w:bCs/>
                <w:sz w:val="28"/>
                <w:szCs w:val="28"/>
              </w:rPr>
              <w:t>年</w:t>
            </w:r>
            <w:r>
              <w:rPr>
                <w:rFonts w:hint="eastAsia" w:ascii="Times New Roman" w:hAnsi="Times New Roman" w:eastAsia="仿宋_GB2312" w:cs="Times New Roman"/>
                <w:bCs/>
                <w:sz w:val="28"/>
                <w:szCs w:val="28"/>
                <w:lang w:val="en-US" w:eastAsia="zh-CN"/>
              </w:rPr>
              <w:t>5</w:t>
            </w:r>
            <w:r>
              <w:rPr>
                <w:rFonts w:hint="default" w:ascii="Times New Roman" w:hAnsi="Times New Roman" w:eastAsia="仿宋_GB2312" w:cs="Times New Roman"/>
                <w:bCs/>
                <w:sz w:val="28"/>
                <w:szCs w:val="28"/>
              </w:rPr>
              <w:t>月</w:t>
            </w:r>
            <w:r>
              <w:rPr>
                <w:rFonts w:hint="eastAsia" w:ascii="Times New Roman" w:hAnsi="Times New Roman" w:eastAsia="仿宋_GB2312" w:cs="Times New Roman"/>
                <w:bCs/>
                <w:sz w:val="28"/>
                <w:szCs w:val="28"/>
                <w:lang w:val="en-US" w:eastAsia="zh-CN"/>
              </w:rPr>
              <w:t>8</w:t>
            </w:r>
            <w:r>
              <w:rPr>
                <w:rFonts w:hint="default" w:ascii="Times New Roman" w:hAnsi="Times New Roman" w:eastAsia="仿宋_GB2312" w:cs="Times New Roman"/>
                <w:bCs/>
                <w:sz w:val="28"/>
                <w:szCs w:val="28"/>
              </w:rPr>
              <w:t>日印发</w:t>
            </w:r>
          </w:p>
        </w:tc>
      </w:tr>
    </w:tbl>
    <w:p>
      <w:pPr>
        <w:pStyle w:val="2"/>
        <w:rPr>
          <w:rFonts w:hint="default" w:ascii="Times New Roman" w:hAnsi="Times New Roman" w:eastAsia="仿宋_GB2312" w:cs="Times New Roman"/>
          <w:color w:val="000000" w:themeColor="text1"/>
          <w:lang w:val="en-US" w:eastAsia="zh-CN"/>
          <w14:textFill>
            <w14:solidFill>
              <w14:schemeClr w14:val="tx1"/>
            </w14:solidFill>
          </w14:textFill>
        </w:rPr>
      </w:pPr>
    </w:p>
    <w:bookmarkEnd w:id="1"/>
    <w:p>
      <w:pPr>
        <w:rPr>
          <w:rFonts w:hint="default" w:ascii="Times New Roman" w:hAnsi="Times New Roman" w:cs="Times New Roman"/>
          <w:color w:val="000000" w:themeColor="text1"/>
          <w14:textFill>
            <w14:solidFill>
              <w14:schemeClr w14:val="tx1"/>
            </w14:solidFill>
          </w14:textFill>
        </w:rPr>
      </w:pPr>
    </w:p>
    <w:sectPr>
      <w:footerReference r:id="rId3" w:type="default"/>
      <w:pgSz w:w="11906" w:h="16838"/>
      <w:pgMar w:top="2098" w:right="1474" w:bottom="1984" w:left="1587" w:header="851" w:footer="170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69246F"/>
    <w:rsid w:val="03360789"/>
    <w:rsid w:val="0AC76C5A"/>
    <w:rsid w:val="1E8D4F7E"/>
    <w:rsid w:val="2369246F"/>
    <w:rsid w:val="2516273B"/>
    <w:rsid w:val="335D7A65"/>
    <w:rsid w:val="37495717"/>
    <w:rsid w:val="37B61BE5"/>
    <w:rsid w:val="3C2E1FAD"/>
    <w:rsid w:val="428C7BDA"/>
    <w:rsid w:val="5FB352EE"/>
    <w:rsid w:val="6E201602"/>
    <w:rsid w:val="73882781"/>
    <w:rsid w:val="7719229E"/>
    <w:rsid w:val="7FE83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正文 New New"/>
    <w:basedOn w:val="1"/>
    <w:qFormat/>
    <w:uiPriority w:val="0"/>
    <w:rPr>
      <w:rFonts w:ascii="Calibri" w:hAnsi="Calibri"/>
      <w:szCs w:val="24"/>
    </w:rPr>
  </w:style>
  <w:style w:type="paragraph" w:customStyle="1" w:styleId="8">
    <w:name w:val="正文 New New New New New New New"/>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2025-04-21T06:44:00Z</dcterms:created>
  <dc:creator>Administrator</dc:creator>
  <cp:lastModifiedBy>Administrator</cp:lastModifiedBy>
  <cp:lastPrinted>2025-04-23T02:02:00Z</cp:lastPrinted>
  <dcterms:modified xsi:type="dcterms:W3CDTF">2025-05-09T01:40:57Z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